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64" w:rsidRPr="00E24093" w:rsidRDefault="00425064" w:rsidP="00425064">
      <w:pPr>
        <w:pStyle w:val="Style4"/>
        <w:widowControl/>
        <w:spacing w:line="360" w:lineRule="auto"/>
        <w:rPr>
          <w:rStyle w:val="FontStyle12"/>
          <w:rFonts w:ascii="Arial" w:hAnsi="Arial" w:cs="Arial"/>
          <w:sz w:val="22"/>
          <w:szCs w:val="22"/>
        </w:rPr>
      </w:pPr>
      <w:bookmarkStart w:id="0" w:name="_GoBack"/>
      <w:r w:rsidRPr="00E24093">
        <w:rPr>
          <w:rStyle w:val="FontStyle12"/>
          <w:rFonts w:ascii="Arial" w:hAnsi="Arial" w:cs="Arial"/>
          <w:sz w:val="22"/>
          <w:szCs w:val="22"/>
        </w:rPr>
        <w:t>Płock dnia 8.11.2017 r.</w:t>
      </w:r>
    </w:p>
    <w:p w:rsidR="00425064" w:rsidRDefault="00425064" w:rsidP="00425064">
      <w:pPr>
        <w:pStyle w:val="Nagwek"/>
        <w:jc w:val="right"/>
      </w:pPr>
    </w:p>
    <w:p w:rsidR="00425064" w:rsidRDefault="00425064" w:rsidP="00425064">
      <w:pPr>
        <w:pStyle w:val="Style1"/>
        <w:widowControl/>
        <w:spacing w:line="360" w:lineRule="auto"/>
        <w:ind w:firstLine="0"/>
        <w:rPr>
          <w:rStyle w:val="FontStyle11"/>
          <w:rFonts w:ascii="Arial" w:hAnsi="Arial" w:cs="Arial"/>
          <w:sz w:val="22"/>
          <w:szCs w:val="22"/>
        </w:rPr>
      </w:pPr>
    </w:p>
    <w:p w:rsidR="00E24093" w:rsidRPr="00E24093" w:rsidRDefault="00154780" w:rsidP="00E24093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Arial" w:hAnsi="Arial" w:cs="Arial"/>
          <w:sz w:val="22"/>
          <w:szCs w:val="22"/>
        </w:rPr>
      </w:pPr>
      <w:r w:rsidRPr="00E24093">
        <w:rPr>
          <w:rStyle w:val="FontStyle11"/>
          <w:rFonts w:ascii="Arial" w:hAnsi="Arial" w:cs="Arial"/>
          <w:sz w:val="22"/>
          <w:szCs w:val="22"/>
        </w:rPr>
        <w:t>ZAPROSZENIE DO SKŁADANIA OFERT</w:t>
      </w:r>
    </w:p>
    <w:p w:rsidR="0032275C" w:rsidRDefault="0032275C" w:rsidP="00E24093">
      <w:pPr>
        <w:pStyle w:val="Style1"/>
        <w:widowControl/>
        <w:spacing w:line="360" w:lineRule="auto"/>
        <w:ind w:firstLine="0"/>
        <w:rPr>
          <w:rStyle w:val="FontStyle11"/>
          <w:rFonts w:ascii="Arial" w:hAnsi="Arial" w:cs="Arial"/>
          <w:sz w:val="22"/>
          <w:szCs w:val="22"/>
        </w:rPr>
      </w:pPr>
    </w:p>
    <w:p w:rsidR="00E24093" w:rsidRPr="00E24093" w:rsidRDefault="00154780" w:rsidP="00E24093">
      <w:pPr>
        <w:pStyle w:val="Style1"/>
        <w:widowControl/>
        <w:spacing w:line="360" w:lineRule="auto"/>
        <w:ind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1"/>
          <w:rFonts w:ascii="Arial" w:hAnsi="Arial" w:cs="Arial"/>
          <w:sz w:val="22"/>
          <w:szCs w:val="22"/>
        </w:rPr>
        <w:t>Zamawiający:</w:t>
      </w:r>
      <w:r w:rsidR="00E24093" w:rsidRPr="00E24093"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E24093">
        <w:rPr>
          <w:rStyle w:val="FontStyle12"/>
          <w:rFonts w:ascii="Arial" w:hAnsi="Arial" w:cs="Arial"/>
          <w:sz w:val="22"/>
          <w:szCs w:val="22"/>
        </w:rPr>
        <w:t>Teatr Dramatyczny im. J. Szaniawskiego 09-400 Płock , ul . Nowy Rynek 11</w:t>
      </w:r>
    </w:p>
    <w:p w:rsidR="0032275C" w:rsidRDefault="0032275C" w:rsidP="00E24093">
      <w:pPr>
        <w:pStyle w:val="Style1"/>
        <w:widowControl/>
        <w:spacing w:line="360" w:lineRule="auto"/>
        <w:ind w:firstLine="0"/>
        <w:rPr>
          <w:rStyle w:val="FontStyle11"/>
          <w:rFonts w:ascii="Arial" w:hAnsi="Arial" w:cs="Arial"/>
          <w:sz w:val="22"/>
          <w:szCs w:val="22"/>
        </w:rPr>
      </w:pPr>
    </w:p>
    <w:p w:rsidR="005540DA" w:rsidRPr="00E24093" w:rsidRDefault="00154780" w:rsidP="00E24093">
      <w:pPr>
        <w:pStyle w:val="Style1"/>
        <w:widowControl/>
        <w:spacing w:line="360" w:lineRule="auto"/>
        <w:ind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1"/>
          <w:rFonts w:ascii="Arial" w:hAnsi="Arial" w:cs="Arial"/>
          <w:sz w:val="22"/>
          <w:szCs w:val="22"/>
        </w:rPr>
        <w:t xml:space="preserve">Przedmiot </w:t>
      </w:r>
      <w:r w:rsidR="00E24093">
        <w:rPr>
          <w:rStyle w:val="FontStyle11"/>
          <w:rFonts w:ascii="Arial" w:hAnsi="Arial" w:cs="Arial"/>
          <w:sz w:val="22"/>
          <w:szCs w:val="22"/>
        </w:rPr>
        <w:t>oferty</w:t>
      </w:r>
      <w:r w:rsidRPr="00E24093">
        <w:rPr>
          <w:rStyle w:val="FontStyle12"/>
          <w:rFonts w:ascii="Arial" w:hAnsi="Arial" w:cs="Arial"/>
          <w:sz w:val="22"/>
          <w:szCs w:val="22"/>
        </w:rPr>
        <w:t>: Dostawa , montaż i uruchomienie konsolety oświetleniowej (sterownika</w:t>
      </w:r>
      <w:r w:rsidRPr="00E24093">
        <w:rPr>
          <w:rStyle w:val="FontStyle11"/>
          <w:rFonts w:ascii="Arial" w:hAnsi="Arial" w:cs="Arial"/>
          <w:b w:val="0"/>
          <w:sz w:val="22"/>
          <w:szCs w:val="22"/>
        </w:rPr>
        <w:t xml:space="preserve">) </w:t>
      </w:r>
      <w:r w:rsidRPr="00E24093">
        <w:rPr>
          <w:rStyle w:val="FontStyle12"/>
          <w:rFonts w:ascii="Arial" w:hAnsi="Arial" w:cs="Arial"/>
          <w:sz w:val="22"/>
          <w:szCs w:val="22"/>
        </w:rPr>
        <w:t xml:space="preserve">według następujących </w:t>
      </w:r>
      <w:r w:rsidR="00E24093">
        <w:rPr>
          <w:rStyle w:val="FontStyle12"/>
          <w:rFonts w:ascii="Arial" w:hAnsi="Arial" w:cs="Arial"/>
          <w:sz w:val="22"/>
          <w:szCs w:val="22"/>
        </w:rPr>
        <w:t xml:space="preserve">minimalnych </w:t>
      </w:r>
      <w:r w:rsidRPr="00E24093">
        <w:rPr>
          <w:rStyle w:val="FontStyle12"/>
          <w:rFonts w:ascii="Arial" w:hAnsi="Arial" w:cs="Arial"/>
          <w:sz w:val="22"/>
          <w:szCs w:val="22"/>
        </w:rPr>
        <w:t>parametrów</w:t>
      </w:r>
      <w:r w:rsidR="00E24093" w:rsidRPr="00E24093">
        <w:rPr>
          <w:rStyle w:val="FontStyle12"/>
          <w:rFonts w:ascii="Arial" w:hAnsi="Arial" w:cs="Arial"/>
          <w:sz w:val="22"/>
          <w:szCs w:val="22"/>
        </w:rPr>
        <w:t>:</w:t>
      </w:r>
    </w:p>
    <w:p w:rsidR="00E24093" w:rsidRDefault="00E24093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715" w:right="2592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obsługa do 4096 kanałów/ 8 wyjść DMX</w:t>
      </w:r>
    </w:p>
    <w:p w:rsidR="00E24093" w:rsidRPr="00E24093" w:rsidRDefault="00E24093" w:rsidP="00E24093">
      <w:pPr>
        <w:pStyle w:val="Style2"/>
        <w:widowControl/>
        <w:tabs>
          <w:tab w:val="left" w:pos="715"/>
        </w:tabs>
        <w:spacing w:line="360" w:lineRule="auto"/>
        <w:ind w:left="715" w:right="2592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1"/>
          <w:rFonts w:ascii="Arial" w:hAnsi="Arial" w:cs="Arial"/>
          <w:sz w:val="22"/>
          <w:szCs w:val="22"/>
        </w:rPr>
        <w:t xml:space="preserve">wejścia </w:t>
      </w:r>
      <w:r w:rsidRPr="00E24093">
        <w:rPr>
          <w:rStyle w:val="FontStyle12"/>
          <w:rFonts w:ascii="Arial" w:hAnsi="Arial" w:cs="Arial"/>
          <w:sz w:val="22"/>
          <w:szCs w:val="22"/>
        </w:rPr>
        <w:t>: 1 x etherCON, 1 x XLR 5 pin ( DMX )</w:t>
      </w:r>
    </w:p>
    <w:p w:rsidR="00E24093" w:rsidRDefault="00E24093" w:rsidP="00E24093">
      <w:pPr>
        <w:pStyle w:val="Style4"/>
        <w:widowControl/>
        <w:spacing w:line="360" w:lineRule="auto"/>
        <w:ind w:left="720" w:right="1555" w:firstLine="5"/>
        <w:jc w:val="left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          </w:t>
      </w:r>
      <w:r w:rsidRPr="00E24093">
        <w:rPr>
          <w:rStyle w:val="FontStyle12"/>
          <w:rFonts w:ascii="Arial" w:hAnsi="Arial" w:cs="Arial"/>
          <w:sz w:val="22"/>
          <w:szCs w:val="22"/>
        </w:rPr>
        <w:t xml:space="preserve">1 x XLR 3 pin ( SMPTE ), 1 x </w:t>
      </w:r>
      <w:r>
        <w:rPr>
          <w:rStyle w:val="FontStyle12"/>
          <w:rFonts w:ascii="Arial" w:hAnsi="Arial" w:cs="Arial"/>
          <w:sz w:val="22"/>
          <w:szCs w:val="22"/>
        </w:rPr>
        <w:t>DIN ( MIDI ) 1 x Sub - D 15 (analog</w:t>
      </w:r>
      <w:r w:rsidRPr="00E24093">
        <w:rPr>
          <w:rStyle w:val="FontStyle12"/>
          <w:rFonts w:ascii="Arial" w:hAnsi="Arial" w:cs="Arial"/>
          <w:sz w:val="22"/>
          <w:szCs w:val="22"/>
        </w:rPr>
        <w:t>)</w:t>
      </w:r>
    </w:p>
    <w:p w:rsidR="00E24093" w:rsidRPr="00E24093" w:rsidRDefault="00E24093" w:rsidP="00E24093">
      <w:pPr>
        <w:pStyle w:val="Style4"/>
        <w:widowControl/>
        <w:spacing w:line="360" w:lineRule="auto"/>
        <w:ind w:left="720" w:right="1555" w:firstLine="5"/>
        <w:jc w:val="left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1"/>
          <w:rFonts w:ascii="Arial" w:hAnsi="Arial" w:cs="Arial"/>
          <w:sz w:val="22"/>
          <w:szCs w:val="22"/>
        </w:rPr>
        <w:t xml:space="preserve">wyjścia : </w:t>
      </w:r>
      <w:r w:rsidRPr="00E24093">
        <w:rPr>
          <w:rStyle w:val="FontStyle12"/>
          <w:rFonts w:ascii="Arial" w:hAnsi="Arial" w:cs="Arial"/>
          <w:sz w:val="22"/>
          <w:szCs w:val="22"/>
        </w:rPr>
        <w:t>3 x USB, DVI-D, 4 x XLR 5 pin ( DMX )</w:t>
      </w:r>
    </w:p>
    <w:p w:rsidR="00E24093" w:rsidRPr="00E24093" w:rsidRDefault="00E24093" w:rsidP="00E24093">
      <w:pPr>
        <w:pStyle w:val="Style4"/>
        <w:widowControl/>
        <w:spacing w:line="360" w:lineRule="auto"/>
        <w:jc w:val="left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                  </w:t>
      </w:r>
      <w:r w:rsidRPr="00E24093">
        <w:rPr>
          <w:rStyle w:val="FontStyle12"/>
          <w:rFonts w:ascii="Arial" w:hAnsi="Arial" w:cs="Arial"/>
          <w:sz w:val="22"/>
          <w:szCs w:val="22"/>
        </w:rPr>
        <w:t>1 DVI - D, 1 x XLR 4 pin ( lampka )</w:t>
      </w:r>
    </w:p>
    <w:p w:rsidR="00E24093" w:rsidRPr="00E24093" w:rsidRDefault="00E24093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20 playbacków suwakowych,</w:t>
      </w:r>
    </w:p>
    <w:p w:rsidR="00E24093" w:rsidRPr="00E24093" w:rsidRDefault="00E24093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28 playbacków klawiszowych</w:t>
      </w:r>
      <w:r w:rsidR="00352DD5">
        <w:rPr>
          <w:rStyle w:val="FontStyle12"/>
          <w:rFonts w:ascii="Arial" w:hAnsi="Arial" w:cs="Arial"/>
          <w:sz w:val="22"/>
          <w:szCs w:val="22"/>
        </w:rPr>
        <w:t>,</w:t>
      </w:r>
    </w:p>
    <w:p w:rsidR="00E24093" w:rsidRPr="00E24093" w:rsidRDefault="00E24093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cztery enkodery i kółko jasności,</w:t>
      </w:r>
    </w:p>
    <w:p w:rsidR="00E24093" w:rsidRPr="00E24093" w:rsidRDefault="00E24093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główny playback z dwoma suwakami 100 mm,</w:t>
      </w:r>
    </w:p>
    <w:p w:rsidR="00E24093" w:rsidRPr="00E24093" w:rsidRDefault="00E24093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monitor dotykowy 22 cale</w:t>
      </w:r>
      <w:r w:rsidR="00352DD5">
        <w:rPr>
          <w:rStyle w:val="FontStyle12"/>
          <w:rFonts w:ascii="Arial" w:hAnsi="Arial" w:cs="Arial"/>
          <w:sz w:val="22"/>
          <w:szCs w:val="22"/>
        </w:rPr>
        <w:t>,</w:t>
      </w:r>
    </w:p>
    <w:p w:rsidR="005540DA" w:rsidRPr="00E24093" w:rsidRDefault="00352DD5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>w</w:t>
      </w:r>
      <w:r w:rsidR="00154780" w:rsidRPr="00E24093">
        <w:rPr>
          <w:rStyle w:val="FontStyle12"/>
          <w:rFonts w:ascii="Arial" w:hAnsi="Arial" w:cs="Arial"/>
          <w:sz w:val="22"/>
          <w:szCs w:val="22"/>
        </w:rPr>
        <w:t>budowany przewodnik z podpowiedziami w języku polskim,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samoczynnie dzia</w:t>
      </w:r>
      <w:r w:rsidRPr="00E24093">
        <w:rPr>
          <w:rStyle w:val="FontStyle12"/>
          <w:rFonts w:ascii="Arial" w:hAnsi="Arial" w:cs="Arial"/>
          <w:sz w:val="22"/>
          <w:szCs w:val="22"/>
        </w:rPr>
        <w:t>łający backup,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darmowy wizualizer,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wbudowane ekrany dotykowe,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opcjonalny zewnętrzny ekran dotykowy,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zestaw zdalnego sterowania do konsolety,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szkolenie z obsługi konsolety</w:t>
      </w:r>
    </w:p>
    <w:p w:rsidR="005540DA" w:rsidRPr="00E24093" w:rsidRDefault="00154780" w:rsidP="00E24093">
      <w:pPr>
        <w:pStyle w:val="Style2"/>
        <w:widowControl/>
        <w:numPr>
          <w:ilvl w:val="0"/>
          <w:numId w:val="1"/>
        </w:numPr>
        <w:tabs>
          <w:tab w:val="left" w:pos="715"/>
        </w:tabs>
        <w:spacing w:line="360" w:lineRule="auto"/>
        <w:ind w:left="374" w:firstLine="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>konfiguracja , uruchomienie i podłąc</w:t>
      </w:r>
      <w:r w:rsidR="00352DD5">
        <w:rPr>
          <w:rStyle w:val="FontStyle12"/>
          <w:rFonts w:ascii="Arial" w:hAnsi="Arial" w:cs="Arial"/>
          <w:sz w:val="22"/>
          <w:szCs w:val="22"/>
        </w:rPr>
        <w:t>zenie do istniejącej instalacji.</w:t>
      </w:r>
    </w:p>
    <w:p w:rsidR="00E24093" w:rsidRDefault="00E24093" w:rsidP="00E24093">
      <w:pPr>
        <w:pStyle w:val="Style4"/>
        <w:widowControl/>
        <w:spacing w:line="360" w:lineRule="auto"/>
        <w:rPr>
          <w:rStyle w:val="FontStyle11"/>
          <w:rFonts w:ascii="Arial" w:hAnsi="Arial" w:cs="Arial"/>
          <w:sz w:val="22"/>
          <w:szCs w:val="22"/>
        </w:rPr>
      </w:pPr>
    </w:p>
    <w:p w:rsidR="005540DA" w:rsidRPr="00E24093" w:rsidRDefault="00154780" w:rsidP="00E24093">
      <w:pPr>
        <w:pStyle w:val="Style4"/>
        <w:widowControl/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 w:rsidRPr="00E24093">
        <w:rPr>
          <w:rStyle w:val="FontStyle11"/>
          <w:rFonts w:ascii="Arial" w:hAnsi="Arial" w:cs="Arial"/>
          <w:sz w:val="22"/>
          <w:szCs w:val="22"/>
        </w:rPr>
        <w:t>Termin składani</w:t>
      </w:r>
      <w:r w:rsidRPr="00E24093">
        <w:rPr>
          <w:rStyle w:val="FontStyle11"/>
          <w:rFonts w:ascii="Arial" w:hAnsi="Arial" w:cs="Arial"/>
          <w:sz w:val="22"/>
          <w:szCs w:val="22"/>
        </w:rPr>
        <w:t xml:space="preserve">a ofert </w:t>
      </w:r>
      <w:r w:rsidRPr="00E24093">
        <w:rPr>
          <w:rStyle w:val="FontStyle12"/>
          <w:rFonts w:ascii="Arial" w:hAnsi="Arial" w:cs="Arial"/>
          <w:sz w:val="22"/>
          <w:szCs w:val="22"/>
        </w:rPr>
        <w:t>: w siedzibie zamawiającego do dnia 15.11.2017 r do godz. 14.00 lub e-mail</w:t>
      </w:r>
      <w:hyperlink r:id="rId7" w:history="1">
        <w:r w:rsidRPr="00E24093">
          <w:rPr>
            <w:rStyle w:val="FontStyle12"/>
            <w:rFonts w:ascii="Arial" w:hAnsi="Arial" w:cs="Arial"/>
            <w:sz w:val="22"/>
            <w:szCs w:val="22"/>
            <w:u w:val="single"/>
          </w:rPr>
          <w:t xml:space="preserve"> </w:t>
        </w:r>
        <w:r w:rsidRPr="00E24093">
          <w:rPr>
            <w:rStyle w:val="FontStyle12"/>
            <w:rFonts w:ascii="Arial" w:hAnsi="Arial" w:cs="Arial"/>
            <w:sz w:val="22"/>
            <w:szCs w:val="22"/>
            <w:u w:val="single"/>
            <w:lang w:val="en-US"/>
          </w:rPr>
          <w:t>teatr@teatrplock.pl</w:t>
        </w:r>
      </w:hyperlink>
    </w:p>
    <w:p w:rsidR="00E24093" w:rsidRDefault="00E24093" w:rsidP="00E24093">
      <w:pPr>
        <w:pStyle w:val="Style4"/>
        <w:widowControl/>
        <w:spacing w:line="360" w:lineRule="auto"/>
        <w:rPr>
          <w:rStyle w:val="FontStyle11"/>
          <w:rFonts w:ascii="Arial" w:hAnsi="Arial" w:cs="Arial"/>
          <w:sz w:val="22"/>
          <w:szCs w:val="22"/>
        </w:rPr>
      </w:pPr>
    </w:p>
    <w:p w:rsidR="00E24093" w:rsidRDefault="00E24093" w:rsidP="00E24093">
      <w:pPr>
        <w:pStyle w:val="Style4"/>
        <w:widowControl/>
        <w:spacing w:line="360" w:lineRule="auto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Uwarunkowania</w:t>
      </w:r>
      <w:r w:rsidRPr="00E24093">
        <w:rPr>
          <w:rStyle w:val="FontStyle12"/>
          <w:rFonts w:ascii="Arial" w:hAnsi="Arial" w:cs="Arial"/>
          <w:sz w:val="22"/>
          <w:szCs w:val="22"/>
        </w:rPr>
        <w:t>:</w:t>
      </w:r>
    </w:p>
    <w:p w:rsidR="00E24093" w:rsidRPr="00E24093" w:rsidRDefault="00E24093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t>Termin realizacji zamówienia do 30 dni od dnia podpisania umowy.</w:t>
      </w:r>
    </w:p>
    <w:p w:rsidR="00E24093" w:rsidRPr="00E24093" w:rsidRDefault="00E24093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t>O</w:t>
      </w:r>
      <w:r w:rsidRPr="00E24093">
        <w:rPr>
          <w:rStyle w:val="FontStyle12"/>
          <w:rFonts w:ascii="Arial" w:hAnsi="Arial" w:cs="Arial"/>
          <w:sz w:val="22"/>
          <w:szCs w:val="22"/>
        </w:rPr>
        <w:t xml:space="preserve">kreślenie </w:t>
      </w:r>
      <w:r>
        <w:rPr>
          <w:rStyle w:val="FontStyle12"/>
          <w:rFonts w:ascii="Arial" w:hAnsi="Arial" w:cs="Arial"/>
          <w:sz w:val="22"/>
          <w:szCs w:val="22"/>
        </w:rPr>
        <w:t xml:space="preserve">czasu trwania </w:t>
      </w:r>
      <w:r w:rsidRPr="00E24093">
        <w:rPr>
          <w:rStyle w:val="FontStyle12"/>
          <w:rFonts w:ascii="Arial" w:hAnsi="Arial" w:cs="Arial"/>
          <w:sz w:val="22"/>
          <w:szCs w:val="22"/>
        </w:rPr>
        <w:t>gwarancji</w:t>
      </w:r>
      <w:r>
        <w:rPr>
          <w:rStyle w:val="FontStyle12"/>
          <w:rFonts w:ascii="Arial" w:hAnsi="Arial" w:cs="Arial"/>
          <w:sz w:val="22"/>
          <w:szCs w:val="22"/>
        </w:rPr>
        <w:t>: minimum 24 miesiące</w:t>
      </w:r>
      <w:r w:rsidR="0032275C">
        <w:rPr>
          <w:rStyle w:val="FontStyle12"/>
          <w:rFonts w:ascii="Arial" w:hAnsi="Arial" w:cs="Arial"/>
          <w:sz w:val="22"/>
          <w:szCs w:val="22"/>
        </w:rPr>
        <w:t>.</w:t>
      </w:r>
    </w:p>
    <w:p w:rsidR="00E24093" w:rsidRPr="00E24093" w:rsidRDefault="00E24093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t>W okresie gwarancji zamawiający wymaga zapewnienia dostarczenia w ciągu 24 godzin od dnia zgłoszenia (telefonicznie lub mailowo lub fa</w:t>
      </w:r>
      <w:r w:rsidR="00AF1573">
        <w:rPr>
          <w:rStyle w:val="FontStyle12"/>
          <w:rFonts w:ascii="Arial" w:hAnsi="Arial" w:cs="Arial"/>
          <w:sz w:val="22"/>
          <w:szCs w:val="22"/>
        </w:rPr>
        <w:t>ksem</w:t>
      </w:r>
      <w:r>
        <w:rPr>
          <w:rStyle w:val="FontStyle12"/>
          <w:rFonts w:ascii="Arial" w:hAnsi="Arial" w:cs="Arial"/>
          <w:sz w:val="22"/>
          <w:szCs w:val="22"/>
        </w:rPr>
        <w:t>) urządzenia zamiennego na czas naprawy.</w:t>
      </w:r>
    </w:p>
    <w:p w:rsidR="00E24093" w:rsidRPr="00E24093" w:rsidRDefault="00E24093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t>Urządzenia muszą posiadać certyfikaty CE</w:t>
      </w:r>
      <w:r w:rsidR="0032275C">
        <w:rPr>
          <w:rStyle w:val="FontStyle12"/>
          <w:rFonts w:ascii="Arial" w:hAnsi="Arial" w:cs="Arial"/>
          <w:sz w:val="22"/>
          <w:szCs w:val="22"/>
        </w:rPr>
        <w:t>.</w:t>
      </w:r>
    </w:p>
    <w:p w:rsidR="00E24093" w:rsidRPr="00425064" w:rsidRDefault="00E24093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lastRenderedPageBreak/>
        <w:t>Płatność do 30 dni od daty wpływu FV, wystawionej po protokolarnym przyjęciu zamówienia.</w:t>
      </w:r>
    </w:p>
    <w:p w:rsidR="00425064" w:rsidRPr="00425064" w:rsidRDefault="00425064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t>Zamawiający zastrzega sobie prawo indywidualnych negocjacji ceny.</w:t>
      </w:r>
    </w:p>
    <w:p w:rsidR="00425064" w:rsidRPr="00E24093" w:rsidRDefault="00425064" w:rsidP="00E24093">
      <w:pPr>
        <w:pStyle w:val="Style4"/>
        <w:widowControl/>
        <w:numPr>
          <w:ilvl w:val="0"/>
          <w:numId w:val="3"/>
        </w:numPr>
        <w:spacing w:line="360" w:lineRule="auto"/>
        <w:rPr>
          <w:rStyle w:val="FontStyle12"/>
          <w:rFonts w:ascii="Arial" w:hAnsi="Arial" w:cs="Arial"/>
          <w:sz w:val="22"/>
          <w:szCs w:val="22"/>
          <w:u w:val="single"/>
        </w:rPr>
      </w:pPr>
      <w:r>
        <w:rPr>
          <w:rStyle w:val="FontStyle12"/>
          <w:rFonts w:ascii="Arial" w:hAnsi="Arial" w:cs="Arial"/>
          <w:sz w:val="22"/>
          <w:szCs w:val="22"/>
        </w:rPr>
        <w:t>Zamawiający zastrzegło sobie prawo do nierozstrzygnięcia zapytania bez podania przyczyny.</w:t>
      </w:r>
    </w:p>
    <w:p w:rsidR="00E24093" w:rsidRPr="00E24093" w:rsidRDefault="00E24093" w:rsidP="00E24093">
      <w:pPr>
        <w:pStyle w:val="Style4"/>
        <w:widowControl/>
        <w:spacing w:line="360" w:lineRule="auto"/>
        <w:ind w:left="810"/>
        <w:rPr>
          <w:rStyle w:val="FontStyle12"/>
          <w:rFonts w:ascii="Arial" w:hAnsi="Arial" w:cs="Arial"/>
          <w:sz w:val="22"/>
          <w:szCs w:val="22"/>
          <w:u w:val="single"/>
        </w:rPr>
      </w:pPr>
    </w:p>
    <w:p w:rsidR="00E24093" w:rsidRPr="00097CC5" w:rsidRDefault="00E24093" w:rsidP="0032275C">
      <w:pPr>
        <w:pStyle w:val="Style4"/>
        <w:widowControl/>
        <w:spacing w:line="360" w:lineRule="auto"/>
        <w:rPr>
          <w:rFonts w:ascii="Arial" w:hAnsi="Arial" w:cs="Arial"/>
          <w:b/>
          <w:sz w:val="22"/>
          <w:szCs w:val="22"/>
        </w:rPr>
      </w:pPr>
      <w:r w:rsidRPr="00097CC5">
        <w:rPr>
          <w:rStyle w:val="FontStyle12"/>
          <w:rFonts w:ascii="Arial" w:hAnsi="Arial" w:cs="Arial"/>
          <w:b/>
          <w:sz w:val="22"/>
          <w:szCs w:val="22"/>
        </w:rPr>
        <w:t>Pytania techniczne proszę kierować do :</w:t>
      </w:r>
    </w:p>
    <w:p w:rsidR="00E24093" w:rsidRPr="00E24093" w:rsidRDefault="00E24093" w:rsidP="00E24093">
      <w:pPr>
        <w:pStyle w:val="Style3"/>
        <w:widowControl/>
        <w:numPr>
          <w:ilvl w:val="0"/>
          <w:numId w:val="2"/>
        </w:numPr>
        <w:tabs>
          <w:tab w:val="left" w:pos="883"/>
        </w:tabs>
        <w:spacing w:line="360" w:lineRule="auto"/>
        <w:ind w:left="73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 xml:space="preserve">Rafał Kalinowski </w:t>
      </w:r>
      <w:r w:rsidR="00097CC5">
        <w:rPr>
          <w:rStyle w:val="FontStyle12"/>
          <w:rFonts w:ascii="Arial" w:hAnsi="Arial" w:cs="Arial"/>
          <w:sz w:val="22"/>
          <w:szCs w:val="22"/>
        </w:rPr>
        <w:t xml:space="preserve">tel. </w:t>
      </w:r>
      <w:r w:rsidRPr="00E24093">
        <w:rPr>
          <w:rStyle w:val="FontStyle12"/>
          <w:rFonts w:ascii="Arial" w:hAnsi="Arial" w:cs="Arial"/>
          <w:sz w:val="22"/>
          <w:szCs w:val="22"/>
        </w:rPr>
        <w:t>606- 666- 334</w:t>
      </w:r>
    </w:p>
    <w:p w:rsidR="00E24093" w:rsidRPr="00E24093" w:rsidRDefault="00E24093" w:rsidP="00E24093">
      <w:pPr>
        <w:pStyle w:val="Style3"/>
        <w:widowControl/>
        <w:numPr>
          <w:ilvl w:val="0"/>
          <w:numId w:val="2"/>
        </w:numPr>
        <w:tabs>
          <w:tab w:val="left" w:pos="883"/>
        </w:tabs>
        <w:spacing w:line="360" w:lineRule="auto"/>
        <w:ind w:left="730"/>
        <w:rPr>
          <w:rStyle w:val="FontStyle12"/>
          <w:rFonts w:ascii="Arial" w:hAnsi="Arial" w:cs="Arial"/>
          <w:sz w:val="22"/>
          <w:szCs w:val="22"/>
        </w:rPr>
      </w:pPr>
      <w:r w:rsidRPr="00E24093">
        <w:rPr>
          <w:rStyle w:val="FontStyle12"/>
          <w:rFonts w:ascii="Arial" w:hAnsi="Arial" w:cs="Arial"/>
          <w:sz w:val="22"/>
          <w:szCs w:val="22"/>
        </w:rPr>
        <w:t xml:space="preserve">Robert Liberek </w:t>
      </w:r>
      <w:r w:rsidR="00097CC5">
        <w:rPr>
          <w:rStyle w:val="FontStyle12"/>
          <w:rFonts w:ascii="Arial" w:hAnsi="Arial" w:cs="Arial"/>
          <w:sz w:val="22"/>
          <w:szCs w:val="22"/>
        </w:rPr>
        <w:t xml:space="preserve">tel. </w:t>
      </w:r>
      <w:r w:rsidRPr="00E24093">
        <w:rPr>
          <w:rStyle w:val="FontStyle12"/>
          <w:rFonts w:ascii="Arial" w:hAnsi="Arial" w:cs="Arial"/>
          <w:sz w:val="22"/>
          <w:szCs w:val="22"/>
        </w:rPr>
        <w:t>665-220-953</w:t>
      </w:r>
    </w:p>
    <w:bookmarkEnd w:id="0"/>
    <w:p w:rsidR="00E24093" w:rsidRPr="00E24093" w:rsidRDefault="00E24093" w:rsidP="00E24093">
      <w:pPr>
        <w:pStyle w:val="Style4"/>
        <w:widowControl/>
        <w:spacing w:line="360" w:lineRule="auto"/>
        <w:rPr>
          <w:rFonts w:ascii="Arial" w:hAnsi="Arial" w:cs="Arial"/>
          <w:sz w:val="22"/>
          <w:szCs w:val="22"/>
        </w:rPr>
      </w:pPr>
    </w:p>
    <w:sectPr w:rsidR="00E24093" w:rsidRPr="00E24093" w:rsidSect="00E24093">
      <w:type w:val="continuous"/>
      <w:pgSz w:w="11905" w:h="16837"/>
      <w:pgMar w:top="1039" w:right="990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80" w:rsidRDefault="00154780">
      <w:r>
        <w:separator/>
      </w:r>
    </w:p>
  </w:endnote>
  <w:endnote w:type="continuationSeparator" w:id="0">
    <w:p w:rsidR="00154780" w:rsidRDefault="0015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80" w:rsidRDefault="00154780">
      <w:r>
        <w:separator/>
      </w:r>
    </w:p>
  </w:footnote>
  <w:footnote w:type="continuationSeparator" w:id="0">
    <w:p w:rsidR="00154780" w:rsidRDefault="0015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14BAD8"/>
    <w:lvl w:ilvl="0">
      <w:numFmt w:val="bullet"/>
      <w:lvlText w:val="*"/>
      <w:lvlJc w:val="left"/>
    </w:lvl>
  </w:abstractNum>
  <w:abstractNum w:abstractNumId="1" w15:restartNumberingAfterBreak="0">
    <w:nsid w:val="425B5DD8"/>
    <w:multiLevelType w:val="hybridMultilevel"/>
    <w:tmpl w:val="EA9CF5D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79"/>
    <w:rsid w:val="00097CC5"/>
    <w:rsid w:val="000C3F41"/>
    <w:rsid w:val="00154780"/>
    <w:rsid w:val="0032275C"/>
    <w:rsid w:val="00352DD5"/>
    <w:rsid w:val="00425064"/>
    <w:rsid w:val="005540DA"/>
    <w:rsid w:val="00AF1573"/>
    <w:rsid w:val="00B47879"/>
    <w:rsid w:val="00C62067"/>
    <w:rsid w:val="00E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BA98F-3E79-4C94-A753-12F857F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10" w:lineRule="exact"/>
      <w:ind w:firstLine="840"/>
    </w:pPr>
  </w:style>
  <w:style w:type="paragraph" w:customStyle="1" w:styleId="Style2">
    <w:name w:val="Style2"/>
    <w:basedOn w:val="Normalny"/>
    <w:uiPriority w:val="99"/>
    <w:pPr>
      <w:spacing w:line="346" w:lineRule="exact"/>
      <w:ind w:hanging="341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46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322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75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22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75C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@teatr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</cp:revision>
  <cp:lastPrinted>2017-11-08T11:38:00Z</cp:lastPrinted>
  <dcterms:created xsi:type="dcterms:W3CDTF">2017-11-08T11:42:00Z</dcterms:created>
  <dcterms:modified xsi:type="dcterms:W3CDTF">2017-11-08T11:42:00Z</dcterms:modified>
</cp:coreProperties>
</file>